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E103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3F080F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E103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3F080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3F080F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Style w:val="Pogrubienie"/>
          <w:rFonts w:ascii="Arial" w:hAnsi="Arial" w:cs="Arial"/>
          <w:sz w:val="21"/>
          <w:szCs w:val="21"/>
        </w:rPr>
        <w:t>EWANGELIA DŁUŻSZA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3F080F">
        <w:rPr>
          <w:rFonts w:ascii="Arial" w:hAnsi="Arial" w:cs="Arial"/>
          <w:sz w:val="21"/>
          <w:szCs w:val="21"/>
        </w:rPr>
        <w:t>Mk</w:t>
      </w:r>
      <w:proofErr w:type="spellEnd"/>
      <w:r w:rsidRPr="003F080F">
        <w:rPr>
          <w:rFonts w:ascii="Arial" w:hAnsi="Arial" w:cs="Arial"/>
          <w:sz w:val="21"/>
          <w:szCs w:val="21"/>
        </w:rPr>
        <w:t xml:space="preserve"> 10, 35-45</w:t>
      </w:r>
      <w:r>
        <w:rPr>
          <w:rFonts w:ascii="Arial" w:hAnsi="Arial" w:cs="Arial"/>
          <w:sz w:val="21"/>
          <w:szCs w:val="21"/>
        </w:rPr>
        <w:t xml:space="preserve"> </w:t>
      </w:r>
      <w:r w:rsidRPr="003F080F">
        <w:rPr>
          <w:rStyle w:val="Uwydatnienie"/>
          <w:rFonts w:ascii="Arial" w:hAnsi="Arial" w:cs="Arial"/>
          <w:sz w:val="21"/>
          <w:szCs w:val="21"/>
        </w:rPr>
        <w:t>Przełożeństwo jest służbą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Słowa Ewangelii według Świętego Marka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Jakub i Jan, synowie Zebedeusza, podeszli do Jezusa i  rzekli: «Nauczycielu, pragniemy, żebyś nam uczynił to, o co Cię poprosimy».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On ich zapytał: «Co chcecie, żebym wam uczynił?»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Rzekli Mu: «Daj nam, żebyśmy w Twojej chwale siedzieli jeden po prawej, a drugi po lewej Twej stronie».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Jezus im odparł: «Nie wiecie, o co prosicie. Czy możecie pić kielich, który Ja mam pić, albo przyjąć chrzest, którym Ja  mam być ochrzczony?»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Odpowiedzieli Mu: «Możemy».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Lecz Jezus rzekł do nich: «Kielich, który Ja mam pić, wprawdzie pić będziecie; i chrzest, który Ja mam przyjąć, wy również przyjmiecie. Nie do Mnie jednak należy dać miejsce po mojej stronie prawej lub lewej, ale dostanie się ono tym, dla których zostało przygotowane».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Gdy usłyszało to dziesięciu pozostałych, poczęli oburzać się na Jakuba i Jana. A Jezus przywołał ich do siebie i rzekł do nich: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«Wiecie, że ci, którzy uchodzą za władców narodów, uciskają je, a ich wielcy dają im odczuć swą władzę. Nie tak będzie między wami. Lecz kto by między wami chciał się stać wielkim, niech będzie sługą waszym. A kto by chciał być pierwszym między wami, niech będzie niewolnikiem wszystkich. Bo i Syn Człowieczy nie przyszedł, aby mu służono, lecz żeby służyć i dać swoje życie jako okup za wielu».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Oto słowo Pańskie.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Style w:val="Pogrubienie"/>
          <w:rFonts w:ascii="Arial" w:hAnsi="Arial" w:cs="Arial"/>
          <w:sz w:val="21"/>
          <w:szCs w:val="21"/>
        </w:rPr>
        <w:t>EWANGELIA KRÓTSZA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3F080F">
        <w:rPr>
          <w:rFonts w:ascii="Arial" w:hAnsi="Arial" w:cs="Arial"/>
          <w:sz w:val="21"/>
          <w:szCs w:val="21"/>
        </w:rPr>
        <w:t>Mk</w:t>
      </w:r>
      <w:proofErr w:type="spellEnd"/>
      <w:r w:rsidRPr="003F080F">
        <w:rPr>
          <w:rFonts w:ascii="Arial" w:hAnsi="Arial" w:cs="Arial"/>
          <w:sz w:val="21"/>
          <w:szCs w:val="21"/>
        </w:rPr>
        <w:t xml:space="preserve"> 10, 42-45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Słowa Ewangelii według Świętego Marka</w:t>
      </w:r>
    </w:p>
    <w:p w:rsidR="003F080F" w:rsidRPr="003F080F" w:rsidRDefault="003F080F" w:rsidP="003F080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Jezus, przywoławszy Dwunastu, powiedział do nich:</w:t>
      </w:r>
      <w:r w:rsidRPr="003F080F">
        <w:rPr>
          <w:rFonts w:ascii="Arial" w:hAnsi="Arial" w:cs="Arial"/>
          <w:sz w:val="21"/>
          <w:szCs w:val="21"/>
        </w:rPr>
        <w:br/>
        <w:t>«Wiecie, że ci, którzy uchodzą za władców narodów, uciskają je, a ich wielcy dają im odczuć swą władzę. Nie tak będzie między wami. Lecz kto by między wami chciał się stać wielkim, niech będzie sługą waszym. A kto by chciał być pierwszym między wami, niech będzie niewolnikiem wszystkich. Bo i Syn Człowieczy nie przyszedł, aby mu służono, lecz żeby służyć i dać swoje życie jako okup za wielu».</w:t>
      </w:r>
    </w:p>
    <w:p w:rsidR="004810DD" w:rsidRPr="008E3627" w:rsidRDefault="003F080F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F080F">
        <w:rPr>
          <w:rFonts w:ascii="Arial" w:hAnsi="Arial" w:cs="Arial"/>
          <w:sz w:val="21"/>
          <w:szCs w:val="21"/>
        </w:rPr>
        <w:t>Oto słowo Pańskie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BA23F4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PONIEDZIAŁEK – 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E10320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  <w:r w:rsidR="00E10320" w:rsidRPr="00BA2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10DD" w:rsidRPr="00BA23F4" w:rsidTr="004810DD">
        <w:trPr>
          <w:trHeight w:val="10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10320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86316" w:rsidRPr="00BA23F4">
              <w:rPr>
                <w:rFonts w:ascii="Times New Roman" w:hAnsi="Times New Roman"/>
                <w:b/>
                <w:sz w:val="28"/>
                <w:szCs w:val="28"/>
              </w:rPr>
              <w:t>+Stefana,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Paulinę, Zygmunta, Zbigniewa, zm. z rodz. Omelaniuków i Michaluków.</w:t>
            </w:r>
          </w:p>
        </w:tc>
      </w:tr>
      <w:tr w:rsidR="004810DD" w:rsidRPr="00BA23F4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750AF" w:rsidRPr="00BA23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316" w:rsidRPr="00BA23F4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Henryka Zielińskiego (4r.) – of. córka z rodziną</w:t>
            </w:r>
            <w:r w:rsidR="00386316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A23F4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Stanisławę (19r.), zm. z rodz. </w:t>
            </w:r>
            <w:proofErr w:type="spellStart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Offmanów</w:t>
            </w:r>
            <w:proofErr w:type="spellEnd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– of. rodzina. 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A23F4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WTOREK –  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 </w:t>
            </w:r>
          </w:p>
        </w:tc>
      </w:tr>
      <w:tr w:rsidR="004810DD" w:rsidRPr="00BA23F4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80F" w:rsidRPr="00BA23F4" w:rsidRDefault="004810DD" w:rsidP="003F080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+Janinę, Stanisława, Adama, Mariana, Eugeniusza, zm. z rodz. Kredensów i Lenartów. </w:t>
            </w:r>
          </w:p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0DD" w:rsidRPr="00BA23F4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316" w:rsidRPr="00BA23F4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750AF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3F080F" w:rsidRPr="00BA23F4">
              <w:rPr>
                <w:rFonts w:ascii="Times New Roman" w:hAnsi="Times New Roman"/>
                <w:b/>
                <w:bCs/>
                <w:sz w:val="28"/>
                <w:szCs w:val="28"/>
              </w:rPr>
              <w:t>Krystynę Kuźmińską of. emerytowane koleżanki ze stadniny koni</w:t>
            </w:r>
            <w:r w:rsidR="00386316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A23F4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+Władysława (10r.), Teofilę (8r.), zm. z rodz. </w:t>
            </w:r>
            <w:proofErr w:type="spellStart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Skórkiewiczów</w:t>
            </w:r>
            <w:proofErr w:type="spellEnd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, Kapłanów, Ziółkowskich, </w:t>
            </w:r>
            <w:proofErr w:type="spellStart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Korlagów</w:t>
            </w:r>
            <w:proofErr w:type="spellEnd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– of. rodzina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</w:tc>
      </w:tr>
      <w:tr w:rsidR="004810DD" w:rsidRPr="00BA23F4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ŚRODA – 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</w:p>
        </w:tc>
      </w:tr>
      <w:tr w:rsidR="004810DD" w:rsidRPr="00BA23F4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 +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Marię </w:t>
            </w:r>
            <w:proofErr w:type="spellStart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="00765B6F" w:rsidRPr="00BA23F4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ńko</w:t>
            </w:r>
            <w:proofErr w:type="spellEnd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– of. wnuczka.</w:t>
            </w:r>
          </w:p>
        </w:tc>
      </w:tr>
      <w:tr w:rsidR="004810DD" w:rsidRPr="00BA23F4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 Nowenna do MBNP</w:t>
            </w:r>
          </w:p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Krystynę Kuźmińską – of. bratowa Anna z rodziną</w:t>
            </w:r>
            <w:r w:rsidR="003750A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RPr="00BA23F4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Czwartek – 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</w:p>
        </w:tc>
      </w:tr>
      <w:tr w:rsidR="004810DD" w:rsidRPr="00BA23F4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80F" w:rsidRPr="00BA23F4" w:rsidRDefault="004810DD" w:rsidP="003F080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750AF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Jakuba, Annę, Szymona, Witolda, zm. z rodz. Pasternaków i Bieleckich. </w:t>
            </w:r>
          </w:p>
          <w:p w:rsidR="00E63A90" w:rsidRPr="00BA23F4" w:rsidRDefault="00E63A9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0DD" w:rsidRPr="00BA23F4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80F" w:rsidRPr="00BA23F4" w:rsidRDefault="004810DD" w:rsidP="003F080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Jadwigę Sawczuk – of. KRK ze starego Powałowa </w:t>
            </w:r>
            <w:proofErr w:type="spellStart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zel</w:t>
            </w:r>
            <w:proofErr w:type="spellEnd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Haliny </w:t>
            </w:r>
            <w:proofErr w:type="spellStart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>Adamiuk</w:t>
            </w:r>
            <w:proofErr w:type="spellEnd"/>
            <w:r w:rsidR="003F080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810DD" w:rsidRPr="00BA23F4" w:rsidRDefault="008819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2.+Krystynę Kuźmińską – of. rodzina Borsuków.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BA23F4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3750AF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6061" w:rsidRPr="00BA23F4">
              <w:rPr>
                <w:rFonts w:ascii="Times New Roman" w:hAnsi="Times New Roman"/>
                <w:b/>
                <w:sz w:val="28"/>
                <w:szCs w:val="28"/>
              </w:rPr>
              <w:t>października</w:t>
            </w:r>
          </w:p>
        </w:tc>
      </w:tr>
      <w:tr w:rsidR="004810DD" w:rsidRPr="00BA23F4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Mariannę Barabasz (1r.) – of. brat z rodziną. </w:t>
            </w:r>
          </w:p>
        </w:tc>
      </w:tr>
      <w:tr w:rsidR="004810DD" w:rsidRPr="00BA23F4" w:rsidTr="004810DD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 w:rsidRPr="00BA23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194A" w:rsidRPr="00BA23F4" w:rsidRDefault="004810DD" w:rsidP="008819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63A90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+Henryka, Marię, Krystynę, zm. z rodz. Cyplów i Litwińczuków.</w:t>
            </w:r>
          </w:p>
          <w:p w:rsidR="0088194A" w:rsidRPr="00BA23F4" w:rsidRDefault="0088194A" w:rsidP="008819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2.Dz.bł. w 26 r. </w:t>
            </w:r>
            <w:proofErr w:type="spellStart"/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slubu</w:t>
            </w:r>
            <w:proofErr w:type="spellEnd"/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Anety i Jarosław, o Boże </w:t>
            </w:r>
            <w:proofErr w:type="spellStart"/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błog</w:t>
            </w:r>
            <w:proofErr w:type="spellEnd"/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dla małżonków i dzieci. </w:t>
            </w:r>
          </w:p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10DD" w:rsidRPr="00BA23F4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BA23F4" w:rsidTr="004810DD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SOBOTA – 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17606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</w:p>
        </w:tc>
      </w:tr>
      <w:tr w:rsidR="004810DD" w:rsidRPr="00BA23F4" w:rsidTr="004810DD">
        <w:trPr>
          <w:trHeight w:val="38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194A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765B6F" w:rsidRPr="00BA23F4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elinę (40 r.), Jana, Juliana, Mariannę, Jana, Mariannę, zm. z rodz. Tarasiuków - of. rodzina.</w:t>
            </w:r>
          </w:p>
          <w:p w:rsidR="00176061" w:rsidRPr="00BA23F4" w:rsidRDefault="008819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2. +Sławomira Kwiatkowskiego (30dz.)</w:t>
            </w:r>
            <w:r w:rsidR="004810DD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810DD" w:rsidRPr="00BA23F4" w:rsidTr="004810DD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 w:rsidRPr="00BA23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194A" w:rsidRPr="00BA23F4" w:rsidRDefault="004810DD" w:rsidP="008819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Jadwigę, Stanisława, zm. z rodz. </w:t>
            </w:r>
            <w:proofErr w:type="spellStart"/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Misiejuków</w:t>
            </w:r>
            <w:proofErr w:type="spellEnd"/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i </w:t>
            </w:r>
            <w:proofErr w:type="spellStart"/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Góraluków</w:t>
            </w:r>
            <w:proofErr w:type="spellEnd"/>
            <w:r w:rsidR="0088194A"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10DD" w:rsidRPr="00BA23F4" w:rsidRDefault="0088194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2.+Zm. z rodz. Rusinków, Kogutów, Dawidowskich, Marka Berga, Józefa </w:t>
            </w:r>
            <w:proofErr w:type="spellStart"/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Korlage</w:t>
            </w:r>
            <w:proofErr w:type="spellEnd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810DD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A23F4" w:rsidTr="004810DD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NIEDZIELA –  </w:t>
            </w:r>
            <w:r w:rsidR="00E63A90" w:rsidRPr="00BA23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7606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października</w:t>
            </w:r>
          </w:p>
        </w:tc>
      </w:tr>
      <w:tr w:rsidR="004810DD" w:rsidRPr="00BA23F4" w:rsidTr="004810DD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63A90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Jana </w:t>
            </w:r>
            <w:proofErr w:type="spellStart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>Krzesiaka</w:t>
            </w:r>
            <w:proofErr w:type="spellEnd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– of. syn z rodziną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810DD" w:rsidRPr="00BA23F4" w:rsidTr="004810DD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>Dz.bł</w:t>
            </w:r>
            <w:proofErr w:type="spellEnd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Emilii i Tomasza, o zdrowie dla Lilianny. </w:t>
            </w:r>
          </w:p>
        </w:tc>
      </w:tr>
      <w:tr w:rsidR="004810DD" w:rsidRPr="00BA23F4" w:rsidTr="004810DD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BC1" w:rsidRPr="00BA23F4" w:rsidRDefault="004810DD" w:rsidP="00FA5BC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C5F70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+Siostry z KRK i ich rodzin z Klonownicy Małej, </w:t>
            </w:r>
            <w:proofErr w:type="spellStart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>zel</w:t>
            </w:r>
            <w:proofErr w:type="spellEnd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Teresy </w:t>
            </w:r>
            <w:proofErr w:type="spellStart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>Caruk</w:t>
            </w:r>
            <w:proofErr w:type="spellEnd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176061" w:rsidRPr="00BA23F4" w:rsidRDefault="00176061" w:rsidP="004C5F7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0DD" w:rsidRPr="00BA23F4" w:rsidTr="004810DD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 w:rsidRPr="00BA23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A23F4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3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03032" w:rsidRPr="00BA23F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Danutę, Bolesława zm. z rodz. </w:t>
            </w:r>
            <w:proofErr w:type="spellStart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>Ślifirczyków</w:t>
            </w:r>
            <w:proofErr w:type="spellEnd"/>
            <w:r w:rsidR="00FA5BC1" w:rsidRPr="00BA23F4">
              <w:rPr>
                <w:rFonts w:ascii="Times New Roman" w:hAnsi="Times New Roman"/>
                <w:b/>
                <w:sz w:val="28"/>
                <w:szCs w:val="28"/>
              </w:rPr>
              <w:t>, Okoniów, Jaworskich, Elżbietę Karpiuk – of. rodzina</w:t>
            </w:r>
            <w:r w:rsidR="008E3627" w:rsidRPr="00BA23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bookmarkEnd w:id="0"/>
    </w:tbl>
    <w:p w:rsidR="008E3627" w:rsidRDefault="008E3627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FA5BC1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FA5BC1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FA5BC1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FA5BC1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754995" w:rsidRDefault="00C56A4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20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10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 X</w:t>
      </w:r>
      <w:r w:rsidR="004B6D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IX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bookmarkEnd w:id="1"/>
      <w:proofErr w:type="spellEnd"/>
    </w:p>
    <w:p w:rsidR="00754995" w:rsidRPr="00754995" w:rsidRDefault="00754995" w:rsidP="002D5C74">
      <w:pPr>
        <w:pStyle w:val="HTML-wstpniesformatowany"/>
        <w:rPr>
          <w:rFonts w:ascii="Times New Roman" w:hAnsi="Times New Roman" w:cs="Times New Roman"/>
          <w:color w:val="000000"/>
          <w:sz w:val="28"/>
          <w:szCs w:val="28"/>
        </w:rPr>
      </w:pPr>
    </w:p>
    <w:p w:rsidR="004B6D11" w:rsidRPr="004B6D11" w:rsidRDefault="004B6D11" w:rsidP="004B6D11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4B6D1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Zbiórka do puszek na „Dzieło Nowego Tysiąclecia” wyniosła </w:t>
      </w:r>
      <w:r w:rsidR="00BA23F4">
        <w:rPr>
          <w:rFonts w:ascii="Times New Roman" w:eastAsia="Times New Roman" w:hAnsi="Times New Roman" w:cs="Times New Roman"/>
          <w:color w:val="000000"/>
          <w:sz w:val="28"/>
          <w:lang w:eastAsia="pl-PL"/>
        </w:rPr>
        <w:t>2189</w:t>
      </w:r>
      <w:r w:rsidRPr="004B6D11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zł. Bóg zapłać́ za złożone ofiary i młodzieży z KSM, ministrantom, lektorom oraz młodzieży ze szkoły podstawowej za przeprowadzenie zbiórki.</w:t>
      </w:r>
    </w:p>
    <w:p w:rsidR="00974BBE" w:rsidRPr="00BA23F4" w:rsidRDefault="004B6D11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środę </w:t>
      </w:r>
      <w:r w:rsidRPr="004B6D11">
        <w:rPr>
          <w:rFonts w:ascii="Times New Roman" w:hAnsi="Times New Roman" w:cs="Times New Roman"/>
          <w:sz w:val="28"/>
          <w:szCs w:val="28"/>
        </w:rPr>
        <w:t xml:space="preserve">o godz. 18.00 </w:t>
      </w:r>
      <w:proofErr w:type="spellStart"/>
      <w:r w:rsidRPr="004B6D11">
        <w:rPr>
          <w:rFonts w:ascii="Times New Roman" w:hAnsi="Times New Roman" w:cs="Times New Roman"/>
          <w:sz w:val="28"/>
          <w:szCs w:val="28"/>
        </w:rPr>
        <w:t>Pratulińska</w:t>
      </w:r>
      <w:proofErr w:type="spellEnd"/>
      <w:r w:rsidRPr="004B6D11">
        <w:rPr>
          <w:rFonts w:ascii="Times New Roman" w:hAnsi="Times New Roman" w:cs="Times New Roman"/>
          <w:sz w:val="28"/>
          <w:szCs w:val="28"/>
        </w:rPr>
        <w:t xml:space="preserve"> Szkoła Wiary w Pratulinie, a o 19.00 Msza św..</w:t>
      </w:r>
    </w:p>
    <w:p w:rsidR="00BA23F4" w:rsidRPr="00BA23F4" w:rsidRDefault="00BA23F4" w:rsidP="00BA23F4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BA23F4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piątek o godz. 15.50 w zakrystii ministranckiej zbiórka Liturgicznej Służby Ołtarza – kandydaci i ministranci młodsi. Obecność obowiązkowa. Ks. Łukasz zaprasza. </w:t>
      </w:r>
    </w:p>
    <w:p w:rsidR="00BA23F4" w:rsidRPr="00974BBE" w:rsidRDefault="00BA23F4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niedzielę po mszy św. o godz. 9.30 spotkanie kandydatów do sakramentu bierzmowania – klasa VIII. </w:t>
      </w:r>
    </w:p>
    <w:p w:rsidR="0092300A" w:rsidRDefault="0092300A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Na ołtarzach </w:t>
      </w:r>
      <w:proofErr w:type="spellStart"/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>sa</w:t>
      </w:r>
      <w:proofErr w:type="spellEnd"/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̨ wyłożone kartki </w:t>
      </w:r>
      <w:proofErr w:type="spellStart"/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wypominkowe</w:t>
      </w:r>
      <w:proofErr w:type="spellEnd"/>
      <w:r w:rsidRPr="0092300A">
        <w:rPr>
          <w:rFonts w:ascii="Times New Roman" w:eastAsia="Times New Roman" w:hAnsi="Times New Roman" w:cs="Times New Roman"/>
          <w:color w:val="000000"/>
          <w:sz w:val="28"/>
          <w:lang w:eastAsia="pl-PL"/>
        </w:rPr>
        <w:t>, które można brać do wypełnienia. Prosimy o wpisywanie adresu ofiarodawcy, aby można dzięki temu ułożyć harmonogram modlitw w listopadzie uwzględniając ulice Janowa i wioski w poszczególne dni miesiąca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</w:p>
    <w:p w:rsidR="003A423C" w:rsidRPr="003A423C" w:rsidRDefault="003A423C" w:rsidP="003A423C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3A423C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10 listopada Msza św. o g. 11.30 będzie przesunięta na g. 13.00. Msza św. O g.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1</w:t>
      </w:r>
      <w:r w:rsidRPr="003A423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3.00 będzie transmitowana na telewizji Polonia. Nasza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="00BA23F4">
        <w:rPr>
          <w:rFonts w:ascii="Times New Roman" w:eastAsia="Times New Roman" w:hAnsi="Times New Roman" w:cs="Times New Roman"/>
          <w:color w:val="000000"/>
          <w:sz w:val="28"/>
          <w:lang w:eastAsia="pl-PL"/>
        </w:rPr>
        <w:t>B</w:t>
      </w:r>
      <w:r w:rsidRPr="003A423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azylika została wytypowana jako kościół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Pr="003A423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stacyjny ma Rok Jubileuszowy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Pr="003A423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2025.</w:t>
      </w:r>
    </w:p>
    <w:p w:rsidR="007A25BC" w:rsidRPr="00974BBE" w:rsidRDefault="004810DD" w:rsidP="00E03032">
      <w:pPr>
        <w:pStyle w:val="Akapitzlist"/>
        <w:numPr>
          <w:ilvl w:val="0"/>
          <w:numId w:val="9"/>
        </w:numPr>
        <w:spacing w:after="31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974BBE">
        <w:rPr>
          <w:rFonts w:ascii="Times New Roman" w:hAnsi="Times New Roman" w:cs="Times New Roman"/>
          <w:sz w:val="28"/>
          <w:szCs w:val="28"/>
        </w:rPr>
        <w:t xml:space="preserve">Bóg zapłać za ofiary na budowę nowego domu parafialnego: </w:t>
      </w:r>
      <w:r w:rsidR="00370994">
        <w:rPr>
          <w:rFonts w:ascii="Times New Roman" w:hAnsi="Times New Roman" w:cs="Times New Roman"/>
          <w:sz w:val="28"/>
          <w:szCs w:val="28"/>
        </w:rPr>
        <w:t xml:space="preserve">Nowożeńcy z sobotniego ślubu – 200zł., Bezimiennie z </w:t>
      </w:r>
      <w:proofErr w:type="spellStart"/>
      <w:r w:rsidR="00370994">
        <w:rPr>
          <w:rFonts w:ascii="Times New Roman" w:hAnsi="Times New Roman" w:cs="Times New Roman"/>
          <w:sz w:val="28"/>
          <w:szCs w:val="28"/>
        </w:rPr>
        <w:t>Werchlisia</w:t>
      </w:r>
      <w:proofErr w:type="spellEnd"/>
      <w:r w:rsidR="00370994">
        <w:rPr>
          <w:rFonts w:ascii="Times New Roman" w:hAnsi="Times New Roman" w:cs="Times New Roman"/>
          <w:sz w:val="28"/>
          <w:szCs w:val="28"/>
        </w:rPr>
        <w:t xml:space="preserve"> – 100zł., Bezimiennie z Błonia – 100zł.,</w:t>
      </w:r>
      <w:r w:rsidR="00C9618A">
        <w:rPr>
          <w:rFonts w:ascii="Times New Roman" w:hAnsi="Times New Roman" w:cs="Times New Roman"/>
          <w:sz w:val="28"/>
          <w:szCs w:val="28"/>
        </w:rPr>
        <w:t xml:space="preserve"> Bezimiennie z ul. Narutowicza – 200zł., </w:t>
      </w:r>
    </w:p>
    <w:p w:rsidR="004B6D11" w:rsidRDefault="004B6D11" w:rsidP="004B6D11">
      <w:pPr>
        <w:rPr>
          <w:lang w:eastAsia="pl-PL"/>
        </w:rPr>
      </w:pPr>
    </w:p>
    <w:p w:rsidR="00974BBE" w:rsidRPr="004B6D11" w:rsidRDefault="004B6D11" w:rsidP="004B6D11">
      <w:pPr>
        <w:ind w:firstLine="708"/>
        <w:rPr>
          <w:lang w:eastAsia="pl-PL"/>
        </w:rPr>
      </w:pPr>
      <w:r>
        <w:t xml:space="preserve"> </w:t>
      </w:r>
      <w:bookmarkEnd w:id="2"/>
    </w:p>
    <w:sectPr w:rsidR="00974BBE" w:rsidRPr="004B6D11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20564"/>
    <w:rsid w:val="000B65FC"/>
    <w:rsid w:val="001270A4"/>
    <w:rsid w:val="00176061"/>
    <w:rsid w:val="001772E3"/>
    <w:rsid w:val="0019578A"/>
    <w:rsid w:val="001C494E"/>
    <w:rsid w:val="001C7728"/>
    <w:rsid w:val="0022748D"/>
    <w:rsid w:val="00241CDD"/>
    <w:rsid w:val="00252851"/>
    <w:rsid w:val="00271A70"/>
    <w:rsid w:val="002B748C"/>
    <w:rsid w:val="002D5C74"/>
    <w:rsid w:val="00370994"/>
    <w:rsid w:val="003750AF"/>
    <w:rsid w:val="00386316"/>
    <w:rsid w:val="0039539D"/>
    <w:rsid w:val="003A423C"/>
    <w:rsid w:val="003F080F"/>
    <w:rsid w:val="004810DD"/>
    <w:rsid w:val="004B6D11"/>
    <w:rsid w:val="004C5F70"/>
    <w:rsid w:val="006204DF"/>
    <w:rsid w:val="00754995"/>
    <w:rsid w:val="00765B6F"/>
    <w:rsid w:val="007A25BC"/>
    <w:rsid w:val="0088194A"/>
    <w:rsid w:val="008A2F59"/>
    <w:rsid w:val="008B7E61"/>
    <w:rsid w:val="008E3627"/>
    <w:rsid w:val="0092300A"/>
    <w:rsid w:val="00955A68"/>
    <w:rsid w:val="00974BBE"/>
    <w:rsid w:val="00A4166C"/>
    <w:rsid w:val="00B74375"/>
    <w:rsid w:val="00BA23F4"/>
    <w:rsid w:val="00BC6980"/>
    <w:rsid w:val="00C23558"/>
    <w:rsid w:val="00C56A41"/>
    <w:rsid w:val="00C9618A"/>
    <w:rsid w:val="00E03032"/>
    <w:rsid w:val="00E10320"/>
    <w:rsid w:val="00E63A90"/>
    <w:rsid w:val="00EA5DBD"/>
    <w:rsid w:val="00EF0498"/>
    <w:rsid w:val="00F40B94"/>
    <w:rsid w:val="00F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2167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62</cp:revision>
  <cp:lastPrinted>2024-10-13T11:57:00Z</cp:lastPrinted>
  <dcterms:created xsi:type="dcterms:W3CDTF">2024-09-18T13:38:00Z</dcterms:created>
  <dcterms:modified xsi:type="dcterms:W3CDTF">2024-10-19T20:14:00Z</dcterms:modified>
</cp:coreProperties>
</file>